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1D" w:rsidRPr="00FA721D" w:rsidRDefault="00FA721D" w:rsidP="00FA721D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FA721D">
        <w:rPr>
          <w:rStyle w:val="a4"/>
          <w:color w:val="000000"/>
        </w:rPr>
        <w:t>Уточнены правила ведения реестра сайтов, содержащих информацию, распространение которой запрещено</w:t>
      </w:r>
    </w:p>
    <w:p w:rsidR="00FA721D" w:rsidRPr="00FA721D" w:rsidRDefault="00FA721D" w:rsidP="00FA721D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FA721D">
        <w:rPr>
          <w:color w:val="000000"/>
        </w:rPr>
        <w:t>Постановлением Правительства Российской Федерации от 21.03.2017 №320 внесены изменения в постановление Правительства Российской Федерации от 26 октября 2012 № 1101.</w:t>
      </w:r>
    </w:p>
    <w:p w:rsidR="00FA721D" w:rsidRPr="00FA721D" w:rsidRDefault="00FA721D" w:rsidP="00FA721D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FA721D">
        <w:rPr>
          <w:color w:val="000000"/>
        </w:rPr>
        <w:t>Данным нормативным документом скорректирован ряд вопросов формирования и ведения Единого реестра доменных имен, указателей страниц сайтов в Интернете и сетевых адресов, содержащих запрещенную информацию.</w:t>
      </w:r>
      <w:r w:rsidRPr="00FA721D">
        <w:rPr>
          <w:rStyle w:val="apple-converted-space"/>
          <w:color w:val="000000"/>
        </w:rPr>
        <w:t> </w:t>
      </w:r>
      <w:r w:rsidRPr="00FA721D">
        <w:rPr>
          <w:color w:val="000000"/>
        </w:rPr>
        <w:br/>
        <w:t xml:space="preserve">Так, предусмотрен внесудебный порядок ограничения доступа на территории России к ресурсам, в которых размещается информация о способах, методах разработки, изготовления и </w:t>
      </w:r>
      <w:proofErr w:type="gramStart"/>
      <w:r w:rsidRPr="00FA721D">
        <w:rPr>
          <w:color w:val="000000"/>
        </w:rPr>
        <w:t>использования</w:t>
      </w:r>
      <w:proofErr w:type="gramEnd"/>
      <w:r w:rsidRPr="00FA721D">
        <w:rPr>
          <w:color w:val="000000"/>
        </w:rPr>
        <w:t xml:space="preserve"> новых потенциально опасных </w:t>
      </w:r>
      <w:proofErr w:type="spellStart"/>
      <w:r w:rsidRPr="00FA721D">
        <w:rPr>
          <w:color w:val="000000"/>
        </w:rPr>
        <w:t>психоактивных</w:t>
      </w:r>
      <w:proofErr w:type="spellEnd"/>
      <w:r w:rsidRPr="00FA721D">
        <w:rPr>
          <w:color w:val="000000"/>
        </w:rPr>
        <w:t xml:space="preserve"> веществ, их </w:t>
      </w:r>
      <w:proofErr w:type="spellStart"/>
      <w:r w:rsidRPr="00FA721D">
        <w:rPr>
          <w:color w:val="000000"/>
        </w:rPr>
        <w:t>прекурсоров</w:t>
      </w:r>
      <w:proofErr w:type="spellEnd"/>
      <w:r w:rsidRPr="00FA721D">
        <w:rPr>
          <w:color w:val="000000"/>
        </w:rPr>
        <w:t xml:space="preserve">, о местах приобретения таких веществ и их </w:t>
      </w:r>
      <w:proofErr w:type="spellStart"/>
      <w:r w:rsidRPr="00FA721D">
        <w:rPr>
          <w:color w:val="000000"/>
        </w:rPr>
        <w:t>прекурсоров</w:t>
      </w:r>
      <w:proofErr w:type="spellEnd"/>
      <w:r w:rsidRPr="00FA721D">
        <w:rPr>
          <w:color w:val="000000"/>
        </w:rPr>
        <w:t>.</w:t>
      </w:r>
    </w:p>
    <w:p w:rsidR="00FA721D" w:rsidRPr="00FA721D" w:rsidRDefault="00FA721D" w:rsidP="00FA721D">
      <w:pPr>
        <w:pStyle w:val="a3"/>
        <w:shd w:val="clear" w:color="auto" w:fill="FFFFFF"/>
        <w:spacing w:before="0" w:beforeAutospacing="0" w:after="75" w:afterAutospacing="0"/>
        <w:ind w:left="-567" w:right="-284" w:firstLine="330"/>
        <w:jc w:val="both"/>
        <w:rPr>
          <w:color w:val="000000"/>
        </w:rPr>
      </w:pPr>
      <w:r w:rsidRPr="00FA721D">
        <w:rPr>
          <w:color w:val="000000"/>
        </w:rPr>
        <w:t xml:space="preserve">Для принятия решения об отнесении </w:t>
      </w:r>
      <w:proofErr w:type="gramStart"/>
      <w:r w:rsidRPr="00FA721D">
        <w:rPr>
          <w:color w:val="000000"/>
        </w:rPr>
        <w:t>информации</w:t>
      </w:r>
      <w:proofErr w:type="gramEnd"/>
      <w:r w:rsidRPr="00FA721D">
        <w:rPr>
          <w:color w:val="000000"/>
        </w:rPr>
        <w:t xml:space="preserve"> к категории запрещенной может создаваться специальная межведомственная экспертная комиссия, состав и порядок деятельности которой утверждаются </w:t>
      </w:r>
      <w:proofErr w:type="spellStart"/>
      <w:r w:rsidRPr="00FA721D">
        <w:rPr>
          <w:color w:val="000000"/>
        </w:rPr>
        <w:t>Роскомнадзором</w:t>
      </w:r>
      <w:proofErr w:type="spellEnd"/>
      <w:r w:rsidRPr="00FA721D">
        <w:rPr>
          <w:color w:val="000000"/>
        </w:rPr>
        <w:t>.</w:t>
      </w:r>
      <w:r w:rsidRPr="00FA721D">
        <w:rPr>
          <w:rStyle w:val="apple-converted-space"/>
          <w:color w:val="000000"/>
        </w:rPr>
        <w:t> </w:t>
      </w:r>
      <w:r w:rsidRPr="00FA721D">
        <w:rPr>
          <w:color w:val="000000"/>
        </w:rPr>
        <w:br/>
        <w:t xml:space="preserve">Срок направления в </w:t>
      </w:r>
      <w:proofErr w:type="spellStart"/>
      <w:r w:rsidRPr="00FA721D">
        <w:rPr>
          <w:color w:val="000000"/>
        </w:rPr>
        <w:t>Роскомнадзор</w:t>
      </w:r>
      <w:proofErr w:type="spellEnd"/>
      <w:r w:rsidRPr="00FA721D">
        <w:rPr>
          <w:color w:val="000000"/>
        </w:rPr>
        <w:t xml:space="preserve"> информации о решении, принятом уполномоченным органом по результатам рассмотрения в межведомственной экспертной комиссии увеличен до 7 суток.</w:t>
      </w:r>
      <w:r w:rsidRPr="00FA721D">
        <w:rPr>
          <w:rStyle w:val="apple-converted-space"/>
          <w:color w:val="000000"/>
        </w:rPr>
        <w:t> </w:t>
      </w:r>
      <w:r w:rsidRPr="00FA721D">
        <w:rPr>
          <w:color w:val="000000"/>
        </w:rPr>
        <w:br/>
        <w:t xml:space="preserve">Оператор связи может осуществлять взаимодействие с единым реестром в целях ограничения доступа к запрещенной информации посредством третьего лица, имеющего лицензию на оказание услуг связи по передаче данных и (или) на оказание </w:t>
      </w:r>
      <w:proofErr w:type="spellStart"/>
      <w:r w:rsidRPr="00FA721D">
        <w:rPr>
          <w:color w:val="000000"/>
        </w:rPr>
        <w:t>телематических</w:t>
      </w:r>
      <w:proofErr w:type="spellEnd"/>
      <w:r w:rsidRPr="00FA721D">
        <w:rPr>
          <w:color w:val="000000"/>
        </w:rPr>
        <w:t xml:space="preserve"> услуг связи.</w:t>
      </w:r>
    </w:p>
    <w:p w:rsidR="00BF1099" w:rsidRPr="00FA721D" w:rsidRDefault="00FA721D">
      <w:pPr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15.05.2017</w:t>
      </w:r>
      <w:bookmarkStart w:id="0" w:name="_GoBack"/>
      <w:bookmarkEnd w:id="0"/>
    </w:p>
    <w:sectPr w:rsidR="00BF1099" w:rsidRPr="00FA7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21D"/>
    <w:rsid w:val="00451133"/>
    <w:rsid w:val="004C40DD"/>
    <w:rsid w:val="00FA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21D"/>
    <w:rPr>
      <w:b/>
      <w:bCs/>
    </w:rPr>
  </w:style>
  <w:style w:type="character" w:customStyle="1" w:styleId="apple-converted-space">
    <w:name w:val="apple-converted-space"/>
    <w:basedOn w:val="a0"/>
    <w:rsid w:val="00FA7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7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721D"/>
    <w:rPr>
      <w:b/>
      <w:bCs/>
    </w:rPr>
  </w:style>
  <w:style w:type="character" w:customStyle="1" w:styleId="apple-converted-space">
    <w:name w:val="apple-converted-space"/>
    <w:basedOn w:val="a0"/>
    <w:rsid w:val="00FA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2017-05-15T11:03:00Z</dcterms:created>
  <dcterms:modified xsi:type="dcterms:W3CDTF">2017-05-15T11:08:00Z</dcterms:modified>
</cp:coreProperties>
</file>